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5214" w14:textId="77777777" w:rsidR="00F12E23" w:rsidRPr="00C62D03" w:rsidRDefault="00F12E23" w:rsidP="00F12E2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62D03">
        <w:rPr>
          <w:rFonts w:ascii="Arial" w:hAnsi="Arial" w:cs="Arial"/>
          <w:color w:val="000000" w:themeColor="text1"/>
          <w:sz w:val="24"/>
          <w:szCs w:val="24"/>
        </w:rPr>
        <w:t>16 – Notas fiscais, validação da nota fiscal e comprovante de pagamento,</w:t>
      </w:r>
      <w:r w:rsidRPr="00C62D03">
        <w:rPr>
          <w:rFonts w:ascii="Arial" w:hAnsi="Arial" w:cs="Arial"/>
          <w:color w:val="000000" w:themeColor="text1"/>
          <w:sz w:val="24"/>
          <w:szCs w:val="24"/>
          <w:highlight w:val="lightGray"/>
        </w:rPr>
        <w:t xml:space="preserve"> </w:t>
      </w:r>
      <w:r w:rsidRPr="00C62D03">
        <w:rPr>
          <w:rFonts w:ascii="Arial" w:hAnsi="Arial" w:cs="Arial"/>
          <w:color w:val="000000" w:themeColor="text1"/>
          <w:sz w:val="24"/>
          <w:szCs w:val="24"/>
        </w:rPr>
        <w:t xml:space="preserve">nos termos da </w:t>
      </w:r>
      <w:r w:rsidRPr="00C62D03">
        <w:rPr>
          <w:rFonts w:ascii="Arial" w:hAnsi="Arial" w:cs="Arial"/>
          <w:color w:val="000000" w:themeColor="text1"/>
          <w:sz w:val="24"/>
          <w:szCs w:val="24"/>
          <w:highlight w:val="lightGray"/>
        </w:rPr>
        <w:t xml:space="preserve">portaria </w:t>
      </w:r>
      <w:proofErr w:type="spellStart"/>
      <w:r w:rsidRPr="00C62D03">
        <w:rPr>
          <w:rFonts w:ascii="Arial" w:hAnsi="Arial" w:cs="Arial"/>
          <w:color w:val="000000" w:themeColor="text1"/>
          <w:sz w:val="24"/>
          <w:szCs w:val="24"/>
          <w:highlight w:val="lightGray"/>
        </w:rPr>
        <w:t>xxxx</w:t>
      </w:r>
      <w:proofErr w:type="spellEnd"/>
      <w:r w:rsidRPr="00C62D03">
        <w:rPr>
          <w:rFonts w:ascii="Arial" w:hAnsi="Arial" w:cs="Arial"/>
          <w:color w:val="000000" w:themeColor="text1"/>
          <w:sz w:val="24"/>
          <w:szCs w:val="24"/>
          <w:highlight w:val="lightGray"/>
        </w:rPr>
        <w:t>/</w:t>
      </w:r>
      <w:proofErr w:type="spellStart"/>
      <w:r w:rsidRPr="00C62D03">
        <w:rPr>
          <w:rFonts w:ascii="Arial" w:hAnsi="Arial" w:cs="Arial"/>
          <w:color w:val="000000" w:themeColor="text1"/>
          <w:sz w:val="24"/>
          <w:szCs w:val="24"/>
          <w:highlight w:val="lightGray"/>
        </w:rPr>
        <w:t>xxxx</w:t>
      </w:r>
      <w:proofErr w:type="spellEnd"/>
      <w:r w:rsidRPr="00C62D03">
        <w:rPr>
          <w:rFonts w:ascii="Arial" w:hAnsi="Arial" w:cs="Arial"/>
          <w:color w:val="000000" w:themeColor="text1"/>
          <w:sz w:val="24"/>
          <w:szCs w:val="24"/>
        </w:rPr>
        <w:t xml:space="preserve"> Obs.: as notas fiscais devem estar devidamente atestadas pela comissão de recebimento e atesto.</w:t>
      </w:r>
    </w:p>
    <w:p w14:paraId="740E75ED" w14:textId="77777777" w:rsidR="00E64A6B" w:rsidRDefault="00E64A6B"/>
    <w:sectPr w:rsidR="00E64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23"/>
    <w:rsid w:val="00E64A6B"/>
    <w:rsid w:val="00F1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08D3"/>
  <w15:chartTrackingRefBased/>
  <w15:docId w15:val="{80543ABB-C959-4B1A-A138-487E1C10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E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LOPES SUMIZONO GUEDES</dc:creator>
  <cp:keywords/>
  <dc:description/>
  <cp:lastModifiedBy>ELIANE LOPES SUMIZONO GUEDES</cp:lastModifiedBy>
  <cp:revision>1</cp:revision>
  <dcterms:created xsi:type="dcterms:W3CDTF">2024-01-16T18:53:00Z</dcterms:created>
  <dcterms:modified xsi:type="dcterms:W3CDTF">2024-01-16T18:54:00Z</dcterms:modified>
</cp:coreProperties>
</file>