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0A91" w14:textId="67746EB7" w:rsidR="0060194A" w:rsidRPr="0060194A" w:rsidRDefault="0060194A" w:rsidP="0060194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60194A">
        <w:rPr>
          <w:b/>
          <w:bCs/>
          <w:color w:val="FF0000"/>
          <w:sz w:val="28"/>
          <w:szCs w:val="28"/>
          <w:u w:val="single"/>
        </w:rPr>
        <w:t>DOCUMENTO SUSPENSO PELA COORDENAÇÃO ESTADUAL.</w:t>
      </w:r>
    </w:p>
    <w:sectPr w:rsidR="0060194A" w:rsidRPr="00601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A"/>
    <w:rsid w:val="006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0BF4"/>
  <w15:chartTrackingRefBased/>
  <w15:docId w15:val="{25F75CBD-E54F-4482-A12C-10619C9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Allankol Fernando Andrade Alexandre</cp:lastModifiedBy>
  <cp:revision>1</cp:revision>
  <dcterms:created xsi:type="dcterms:W3CDTF">2024-01-30T12:43:00Z</dcterms:created>
  <dcterms:modified xsi:type="dcterms:W3CDTF">2024-01-30T12:46:00Z</dcterms:modified>
</cp:coreProperties>
</file>