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3D65" w14:textId="2D283933" w:rsidR="00D84767" w:rsidRDefault="00D84767" w:rsidP="00D8476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RECIBO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BONIFICAÇÃO DOS PROFISSIONAIS DA EDUCAÇÃO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Prêmio LEIA</w:t>
      </w:r>
    </w:p>
    <w:p w14:paraId="7EEA102C" w14:textId="77777777" w:rsidR="00D84767" w:rsidRDefault="00D84767" w:rsidP="00D8476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7B68EF" w14:textId="77777777" w:rsidR="00D84767" w:rsidRDefault="00D84767" w:rsidP="00D847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Pelo presente instrumento o Conselho Escolar </w:t>
      </w:r>
      <w:r>
        <w:rPr>
          <w:rFonts w:ascii="Times New Roman" w:eastAsia="Times New Roman" w:hAnsi="Times New Roman" w:cs="Times New Roman"/>
          <w:color w:val="FF0000"/>
        </w:rPr>
        <w:t>NOME DO CONSELHO ESCOLAR</w:t>
      </w:r>
      <w:r>
        <w:rPr>
          <w:rFonts w:ascii="Times New Roman" w:eastAsia="Times New Roman" w:hAnsi="Times New Roman" w:cs="Times New Roman"/>
        </w:rPr>
        <w:t xml:space="preserve"> da </w:t>
      </w:r>
      <w:r>
        <w:rPr>
          <w:rFonts w:ascii="Times New Roman" w:eastAsia="Times New Roman" w:hAnsi="Times New Roman" w:cs="Times New Roman"/>
          <w:color w:val="FF0000"/>
        </w:rPr>
        <w:t>NOME DA ESCOLA</w:t>
      </w:r>
      <w:r>
        <w:rPr>
          <w:rFonts w:ascii="Times New Roman" w:eastAsia="Times New Roman" w:hAnsi="Times New Roman" w:cs="Times New Roman"/>
        </w:rPr>
        <w:t xml:space="preserve"> faz, em conformidade com a legislação aplicável ao Prêmio LEIA, a bonificação dos profissionais da educação responsáveis pelos resultados da alfabetização do exercício do ano de 2022. Reitera-se o disposto no artigo 11 do decreto 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º 10.270, de 13 de junho de 2023, a</w:t>
      </w:r>
      <w:r>
        <w:rPr>
          <w:rFonts w:ascii="Times New Roman" w:eastAsia="Times New Roman" w:hAnsi="Times New Roman" w:cs="Times New Roman"/>
        </w:rPr>
        <w:t xml:space="preserve"> destinação de 20% dos recursos oriundos do Prêmio LEIA aos professores regentes do 1º e do 2º ano do Ensino Fundamental.</w:t>
      </w:r>
    </w:p>
    <w:p w14:paraId="32E6AEFC" w14:textId="77777777" w:rsidR="00D84767" w:rsidRDefault="00D84767" w:rsidP="00D84767">
      <w:pPr>
        <w:jc w:val="both"/>
        <w:rPr>
          <w:rFonts w:ascii="Times New Roman" w:eastAsia="Times New Roman" w:hAnsi="Times New Roman" w:cs="Times New Roman"/>
        </w:rPr>
      </w:pPr>
    </w:p>
    <w:p w14:paraId="15420715" w14:textId="4EF3C9B3" w:rsidR="00D84767" w:rsidRDefault="00D84767" w:rsidP="00D847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</w:t>
      </w:r>
      <w:r w:rsidRPr="00D84767">
        <w:rPr>
          <w:rFonts w:ascii="Times New Roman" w:eastAsia="Times New Roman" w:hAnsi="Times New Roman" w:cs="Times New Roman"/>
          <w:color w:val="FF0000"/>
        </w:rPr>
        <w:t>NOME DO PROFESSOR</w:t>
      </w:r>
      <w:r>
        <w:rPr>
          <w:rFonts w:ascii="Times New Roman" w:eastAsia="Times New Roman" w:hAnsi="Times New Roman" w:cs="Times New Roman"/>
        </w:rPr>
        <w:t xml:space="preserve">, Portador(a) do </w:t>
      </w:r>
      <w:r w:rsidRPr="00D84767"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  <w:color w:val="FF0000"/>
        </w:rPr>
        <w:t>Número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</w:rPr>
        <w:t>ÓRGÃO EXP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  <w:color w:val="FF0000"/>
        </w:rPr>
        <w:t xml:space="preserve">Nome 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</w:rPr>
        <w:t>UF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  <w:color w:val="FF0000"/>
        </w:rPr>
        <w:t>Nome</w:t>
      </w:r>
      <w:r>
        <w:rPr>
          <w:rFonts w:ascii="Times New Roman" w:eastAsia="Times New Roman" w:hAnsi="Times New Roman" w:cs="Times New Roman"/>
        </w:rPr>
        <w:t xml:space="preserve">, inscrita no CPF </w:t>
      </w:r>
      <w:r w:rsidRPr="00D84767">
        <w:rPr>
          <w:rFonts w:ascii="Times New Roman" w:eastAsia="Times New Roman" w:hAnsi="Times New Roman" w:cs="Times New Roman"/>
          <w:color w:val="FF0000"/>
        </w:rPr>
        <w:t>Número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 w:rsidRPr="00D84767">
        <w:rPr>
          <w:rFonts w:ascii="Times New Roman" w:eastAsia="Times New Roman" w:hAnsi="Times New Roman" w:cs="Times New Roman"/>
        </w:rPr>
        <w:t>MATRÍCULA</w:t>
      </w:r>
      <w:r>
        <w:rPr>
          <w:rFonts w:ascii="Times New Roman" w:eastAsia="Times New Roman" w:hAnsi="Times New Roman" w:cs="Times New Roman"/>
        </w:rPr>
        <w:t xml:space="preserve"> </w:t>
      </w:r>
      <w:r w:rsidRPr="00D84767"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</w:rPr>
        <w:t xml:space="preserve">úmero, declaro ter recebido nesta data o </w:t>
      </w:r>
      <w:r>
        <w:rPr>
          <w:rFonts w:ascii="Times New Roman" w:eastAsia="Times New Roman" w:hAnsi="Times New Roman" w:cs="Times New Roman"/>
        </w:rPr>
        <w:t xml:space="preserve">valor de </w:t>
      </w:r>
      <w:r w:rsidRPr="00D84767">
        <w:rPr>
          <w:rFonts w:ascii="Times New Roman" w:eastAsia="Times New Roman" w:hAnsi="Times New Roman" w:cs="Times New Roman"/>
          <w:color w:val="FF0000"/>
        </w:rPr>
        <w:t>valor</w:t>
      </w:r>
      <w:r>
        <w:rPr>
          <w:rFonts w:ascii="Times New Roman" w:eastAsia="Times New Roman" w:hAnsi="Times New Roman" w:cs="Times New Roman"/>
          <w:color w:val="FF0000"/>
        </w:rPr>
        <w:t xml:space="preserve"> proveniente 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BONIFICAÇÃO DOS PROFISSIONAIS DA EDUCAÇÃO RESPONSÁVEIS PELOS RESULTADOS DA ALFABETIZAÇÃO DO EXERCÍCIO DO ANO DE 2022 – PRÊMIO LEIA.</w:t>
      </w:r>
    </w:p>
    <w:p w14:paraId="4A1BB845" w14:textId="77777777" w:rsidR="00D84767" w:rsidRDefault="00D84767" w:rsidP="00D84767">
      <w:pPr>
        <w:jc w:val="both"/>
        <w:rPr>
          <w:rFonts w:ascii="Times New Roman" w:eastAsia="Times New Roman" w:hAnsi="Times New Roman" w:cs="Times New Roman"/>
        </w:rPr>
      </w:pPr>
    </w:p>
    <w:p w14:paraId="26D4A0BC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62CD0DFA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1FE207AB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4B65C9D6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75E28792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2AABCCE4" w14:textId="7777777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</w:p>
    <w:p w14:paraId="54966416" w14:textId="0E77F2D7" w:rsidR="00D84767" w:rsidRDefault="00D84767" w:rsidP="00D847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professor</w:t>
      </w:r>
    </w:p>
    <w:p w14:paraId="37E460F6" w14:textId="77777777" w:rsidR="00D84767" w:rsidRDefault="00D84767"/>
    <w:sectPr w:rsidR="00D84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7"/>
    <w:rsid w:val="00D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2BF2"/>
  <w15:chartTrackingRefBased/>
  <w15:docId w15:val="{FCE5EAFE-6965-4641-A0C6-5132F0A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67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Cristine Camargos</dc:creator>
  <cp:keywords/>
  <dc:description/>
  <cp:lastModifiedBy>Débora Cristine Camargos</cp:lastModifiedBy>
  <cp:revision>1</cp:revision>
  <dcterms:created xsi:type="dcterms:W3CDTF">2023-10-04T14:56:00Z</dcterms:created>
  <dcterms:modified xsi:type="dcterms:W3CDTF">2023-10-04T15:02:00Z</dcterms:modified>
</cp:coreProperties>
</file>